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0818" w14:textId="13D51D8B" w:rsidR="000A1B5B" w:rsidRPr="00975EDF" w:rsidRDefault="002B0E2C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1DB1E3B" wp14:editId="3940489F">
            <wp:extent cx="1663700" cy="1943100"/>
            <wp:effectExtent l="0" t="0" r="0" b="0"/>
            <wp:docPr id="97469885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69885" name="Picture 1" descr="A cartoon of a crocodi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CE"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2EE769E0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="009C4504"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77777777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54F76AEE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When recording general information</w:t>
      </w:r>
      <w:r w:rsidR="00183436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 xml:space="preserve">staff </w:t>
      </w:r>
      <w:r w:rsidR="00E4566A" w:rsidRPr="318CD1D9">
        <w:rPr>
          <w:rFonts w:ascii="Arial" w:hAnsi="Arial" w:cs="Arial"/>
          <w:sz w:val="22"/>
          <w:szCs w:val="22"/>
        </w:rPr>
        <w:t xml:space="preserve">should </w:t>
      </w:r>
      <w:r w:rsidR="00514862">
        <w:rPr>
          <w:rFonts w:ascii="Arial" w:hAnsi="Arial" w:cs="Arial"/>
          <w:sz w:val="22"/>
          <w:szCs w:val="22"/>
        </w:rPr>
        <w:t>ensure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0B108B">
        <w:rPr>
          <w:rFonts w:ascii="Arial" w:hAnsi="Arial" w:cs="Arial"/>
          <w:sz w:val="22"/>
          <w:szCs w:val="22"/>
        </w:rPr>
        <w:t>that records</w:t>
      </w:r>
      <w:r w:rsidRPr="318CD1D9">
        <w:rPr>
          <w:rFonts w:ascii="Arial" w:hAnsi="Arial" w:cs="Arial"/>
          <w:sz w:val="22"/>
          <w:szCs w:val="22"/>
        </w:rPr>
        <w:t xml:space="preserve"> are dated correctly and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 time</w:t>
      </w:r>
      <w:r w:rsidR="00323EBD" w:rsidRPr="318CD1D9">
        <w:rPr>
          <w:rFonts w:ascii="Arial" w:hAnsi="Arial" w:cs="Arial"/>
          <w:sz w:val="22"/>
          <w:szCs w:val="22"/>
        </w:rPr>
        <w:t xml:space="preserve"> is</w:t>
      </w:r>
      <w:r w:rsidR="00183436" w:rsidRPr="318CD1D9">
        <w:rPr>
          <w:rFonts w:ascii="Arial" w:hAnsi="Arial" w:cs="Arial"/>
          <w:sz w:val="22"/>
          <w:szCs w:val="22"/>
        </w:rPr>
        <w:t xml:space="preserve"> included where </w:t>
      </w:r>
      <w:proofErr w:type="gramStart"/>
      <w:r w:rsidRPr="318CD1D9">
        <w:rPr>
          <w:rFonts w:ascii="Arial" w:hAnsi="Arial" w:cs="Arial"/>
          <w:sz w:val="22"/>
          <w:szCs w:val="22"/>
        </w:rPr>
        <w:t>necessary</w:t>
      </w:r>
      <w:r w:rsidR="000B108B">
        <w:rPr>
          <w:rFonts w:ascii="Arial" w:hAnsi="Arial" w:cs="Arial"/>
          <w:sz w:val="22"/>
          <w:szCs w:val="22"/>
        </w:rPr>
        <w:t>, and</w:t>
      </w:r>
      <w:proofErr w:type="gramEnd"/>
      <w:r w:rsidR="000B108B">
        <w:rPr>
          <w:rFonts w:ascii="Arial" w:hAnsi="Arial" w:cs="Arial"/>
          <w:sz w:val="22"/>
          <w:szCs w:val="22"/>
        </w:rPr>
        <w:t xml:space="preserve"> signed</w:t>
      </w:r>
      <w:r w:rsidRPr="318CD1D9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77777777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2018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701D4D" w:rsidRPr="00E30729">
        <w:rPr>
          <w:rFonts w:ascii="Arial" w:hAnsi="Arial" w:cs="Arial"/>
          <w:sz w:val="22"/>
          <w:szCs w:val="22"/>
        </w:rPr>
        <w:t>2018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lastRenderedPageBreak/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7C2FE672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14:paraId="4B8F6F22" w14:textId="77777777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14:paraId="2F19CA73" w14:textId="54A8A2F1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685C9B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 xml:space="preserve">suspected benefit fraud or tax evasion committed by </w:t>
      </w:r>
      <w:proofErr w:type="gramStart"/>
      <w:r w:rsidRPr="318CD1D9">
        <w:rPr>
          <w:rFonts w:ascii="Arial" w:hAnsi="Arial" w:cs="Arial"/>
          <w:sz w:val="22"/>
          <w:szCs w:val="22"/>
        </w:rPr>
        <w:t>clients</w:t>
      </w:r>
      <w:r w:rsidR="008E6DBE">
        <w:rPr>
          <w:rFonts w:ascii="Arial" w:hAnsi="Arial" w:cs="Arial"/>
          <w:sz w:val="22"/>
          <w:szCs w:val="22"/>
        </w:rPr>
        <w:t>,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77777777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3B9D32E1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77777777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0D1DB54A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proofErr w:type="gramStart"/>
      <w:r w:rsidRPr="318CD1D9">
        <w:rPr>
          <w:rFonts w:ascii="Arial" w:hAnsi="Arial" w:cs="Arial"/>
          <w:sz w:val="22"/>
          <w:szCs w:val="22"/>
        </w:rPr>
        <w:t>whether or not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77777777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14:paraId="58BAB609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77777777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14:paraId="3A06416D" w14:textId="590D0A6B" w:rsidR="000A1B5B" w:rsidRPr="00183436" w:rsidRDefault="009061C4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="000A1B5B" w:rsidRPr="318CD1D9">
        <w:rPr>
          <w:rFonts w:ascii="Arial" w:hAnsi="Arial" w:cs="Arial"/>
          <w:sz w:val="22"/>
          <w:szCs w:val="22"/>
        </w:rPr>
        <w:t>16</w:t>
      </w:r>
      <w:r w:rsidR="00CD72B4" w:rsidRPr="318CD1D9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="00CD72B4" w:rsidRPr="318CD1D9">
        <w:rPr>
          <w:rFonts w:ascii="Arial" w:hAnsi="Arial" w:cs="Arial"/>
          <w:sz w:val="22"/>
          <w:szCs w:val="22"/>
        </w:rPr>
        <w:t xml:space="preserve"> are capable of </w:t>
      </w:r>
      <w:r w:rsidR="000A1B5B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00685C9B">
        <w:rPr>
          <w:rFonts w:ascii="Arial" w:hAnsi="Arial" w:cs="Arial"/>
          <w:sz w:val="22"/>
          <w:szCs w:val="22"/>
        </w:rPr>
        <w:t>consent</w:t>
      </w:r>
      <w:r w:rsidR="00D71798" w:rsidRPr="00685C9B">
        <w:rPr>
          <w:rFonts w:ascii="Arial" w:hAnsi="Arial" w:cs="Arial"/>
          <w:sz w:val="22"/>
          <w:szCs w:val="22"/>
        </w:rPr>
        <w:t>.</w:t>
      </w:r>
      <w:r w:rsidR="0004434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="00044344" w:rsidRPr="318CD1D9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="001E1735" w:rsidRPr="318CD1D9">
        <w:rPr>
          <w:rFonts w:ascii="Arial" w:hAnsi="Arial" w:cs="Arial"/>
          <w:sz w:val="22"/>
          <w:szCs w:val="22"/>
        </w:rPr>
        <w:t xml:space="preserve">they are deemed not to have </w:t>
      </w:r>
      <w:r w:rsidR="000A1B5B" w:rsidRPr="318CD1D9">
        <w:rPr>
          <w:rFonts w:ascii="Arial" w:hAnsi="Arial" w:cs="Arial"/>
          <w:sz w:val="22"/>
          <w:szCs w:val="22"/>
        </w:rPr>
        <w:t>capacity, then someone with parental responsibili</w:t>
      </w:r>
      <w:r w:rsidR="001E1735" w:rsidRPr="318CD1D9">
        <w:rPr>
          <w:rFonts w:ascii="Arial" w:hAnsi="Arial" w:cs="Arial"/>
          <w:sz w:val="22"/>
          <w:szCs w:val="22"/>
        </w:rPr>
        <w:t xml:space="preserve">ty </w:t>
      </w:r>
      <w:r w:rsidR="000A1B5B" w:rsidRPr="318CD1D9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="000A1B5B" w:rsidRPr="318CD1D9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2B6DD3F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462618A7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77777777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16B130A4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Pr="00DB4335">
        <w:rPr>
          <w:rFonts w:ascii="Arial" w:hAnsi="Arial" w:cs="Arial"/>
          <w:sz w:val="22"/>
          <w:szCs w:val="22"/>
        </w:rPr>
        <w:t xml:space="preserve"> (DfE 2018) </w:t>
      </w:r>
    </w:p>
    <w:p w14:paraId="0D790C31" w14:textId="290A5A57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>
        <w:rPr>
          <w:rFonts w:ascii="Arial" w:hAnsi="Arial" w:cs="Arial"/>
          <w:sz w:val="22"/>
          <w:szCs w:val="22"/>
        </w:rPr>
        <w:t xml:space="preserve"> (HMG 2018) </w:t>
      </w:r>
    </w:p>
    <w:p w14:paraId="6DA84CC9" w14:textId="459DF825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6C5674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7" w:history="1">
        <w:r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5E13CE">
      <w:footerReference w:type="default" r:id="rId18"/>
      <w:pgSz w:w="12240" w:h="15840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C7FE" w14:textId="77777777" w:rsidR="002217CB" w:rsidRDefault="002217CB" w:rsidP="00D25F7E">
      <w:r>
        <w:separator/>
      </w:r>
    </w:p>
  </w:endnote>
  <w:endnote w:type="continuationSeparator" w:id="0">
    <w:p w14:paraId="6F98B4A9" w14:textId="77777777" w:rsidR="002217CB" w:rsidRDefault="002217CB" w:rsidP="00D25F7E">
      <w:r>
        <w:continuationSeparator/>
      </w:r>
    </w:p>
  </w:endnote>
  <w:endnote w:type="continuationNotice" w:id="1">
    <w:p w14:paraId="5030FA12" w14:textId="77777777" w:rsidR="002217CB" w:rsidRDefault="00221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75C8" w14:textId="08455A46" w:rsidR="00B55A5A" w:rsidRPr="00F02F33" w:rsidRDefault="00B55A5A">
    <w:pPr>
      <w:pStyle w:val="Footer"/>
      <w:rPr>
        <w:rFonts w:ascii="Arial" w:hAnsi="Arial" w:cs="Arial"/>
        <w:sz w:val="20"/>
        <w:szCs w:val="20"/>
      </w:rPr>
    </w:pPr>
    <w:r w:rsidRPr="00F02F33">
      <w:rPr>
        <w:rFonts w:ascii="Arial" w:hAnsi="Arial" w:cs="Arial"/>
        <w:i/>
        <w:iCs/>
        <w:sz w:val="20"/>
        <w:szCs w:val="20"/>
      </w:rPr>
      <w:t>Policies &amp; Procedures for the EYFS 202</w:t>
    </w:r>
    <w:r w:rsidR="000E4311">
      <w:rPr>
        <w:rFonts w:ascii="Arial" w:hAnsi="Arial" w:cs="Arial"/>
        <w:i/>
        <w:iCs/>
        <w:sz w:val="20"/>
        <w:szCs w:val="20"/>
      </w:rPr>
      <w:t>4</w:t>
    </w:r>
    <w:r w:rsidRPr="00F02F33">
      <w:rPr>
        <w:rFonts w:ascii="Arial" w:hAnsi="Arial" w:cs="Arial"/>
        <w:sz w:val="20"/>
        <w:szCs w:val="20"/>
      </w:rPr>
      <w:t xml:space="preserve"> (Early Years Alliance 202</w:t>
    </w:r>
    <w:r w:rsidR="002B4995">
      <w:rPr>
        <w:rFonts w:ascii="Arial" w:hAnsi="Arial" w:cs="Arial"/>
        <w:sz w:val="20"/>
        <w:szCs w:val="20"/>
      </w:rPr>
      <w:t>4</w:t>
    </w:r>
    <w:r w:rsidRPr="00F02F3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57B64" w14:textId="77777777" w:rsidR="002217CB" w:rsidRDefault="002217CB" w:rsidP="00D25F7E">
      <w:r>
        <w:separator/>
      </w:r>
    </w:p>
  </w:footnote>
  <w:footnote w:type="continuationSeparator" w:id="0">
    <w:p w14:paraId="34987576" w14:textId="77777777" w:rsidR="002217CB" w:rsidRDefault="002217CB" w:rsidP="00D25F7E">
      <w:r>
        <w:continuationSeparator/>
      </w:r>
    </w:p>
  </w:footnote>
  <w:footnote w:type="continuationNotice" w:id="1">
    <w:p w14:paraId="22BAD3F8" w14:textId="77777777" w:rsidR="002217CB" w:rsidRDefault="00221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0"/>
  </w:num>
  <w:num w:numId="2" w16cid:durableId="1890527788">
    <w:abstractNumId w:val="52"/>
  </w:num>
  <w:num w:numId="3" w16cid:durableId="942302767">
    <w:abstractNumId w:val="12"/>
  </w:num>
  <w:num w:numId="4" w16cid:durableId="1099250859">
    <w:abstractNumId w:val="32"/>
  </w:num>
  <w:num w:numId="5" w16cid:durableId="1701004325">
    <w:abstractNumId w:val="18"/>
  </w:num>
  <w:num w:numId="6" w16cid:durableId="106582848">
    <w:abstractNumId w:val="7"/>
  </w:num>
  <w:num w:numId="7" w16cid:durableId="1258707017">
    <w:abstractNumId w:val="46"/>
  </w:num>
  <w:num w:numId="8" w16cid:durableId="862549622">
    <w:abstractNumId w:val="62"/>
  </w:num>
  <w:num w:numId="9" w16cid:durableId="1066563111">
    <w:abstractNumId w:val="29"/>
  </w:num>
  <w:num w:numId="10" w16cid:durableId="1249463456">
    <w:abstractNumId w:val="51"/>
  </w:num>
  <w:num w:numId="11" w16cid:durableId="1984970245">
    <w:abstractNumId w:val="31"/>
  </w:num>
  <w:num w:numId="12" w16cid:durableId="1733773259">
    <w:abstractNumId w:val="19"/>
  </w:num>
  <w:num w:numId="13" w16cid:durableId="321979460">
    <w:abstractNumId w:val="25"/>
  </w:num>
  <w:num w:numId="14" w16cid:durableId="1552689987">
    <w:abstractNumId w:val="40"/>
  </w:num>
  <w:num w:numId="15" w16cid:durableId="1450660257">
    <w:abstractNumId w:val="53"/>
  </w:num>
  <w:num w:numId="16" w16cid:durableId="445194669">
    <w:abstractNumId w:val="28"/>
  </w:num>
  <w:num w:numId="17" w16cid:durableId="1896119385">
    <w:abstractNumId w:val="17"/>
  </w:num>
  <w:num w:numId="18" w16cid:durableId="2123450597">
    <w:abstractNumId w:val="8"/>
  </w:num>
  <w:num w:numId="19" w16cid:durableId="874931740">
    <w:abstractNumId w:val="49"/>
  </w:num>
  <w:num w:numId="20" w16cid:durableId="1015881650">
    <w:abstractNumId w:val="35"/>
  </w:num>
  <w:num w:numId="21" w16cid:durableId="1722247640">
    <w:abstractNumId w:val="43"/>
  </w:num>
  <w:num w:numId="22" w16cid:durableId="1300259833">
    <w:abstractNumId w:val="59"/>
  </w:num>
  <w:num w:numId="23" w16cid:durableId="213468892">
    <w:abstractNumId w:val="50"/>
  </w:num>
  <w:num w:numId="24" w16cid:durableId="1448426049">
    <w:abstractNumId w:val="27"/>
  </w:num>
  <w:num w:numId="25" w16cid:durableId="988052480">
    <w:abstractNumId w:val="54"/>
  </w:num>
  <w:num w:numId="26" w16cid:durableId="1176379529">
    <w:abstractNumId w:val="9"/>
  </w:num>
  <w:num w:numId="27" w16cid:durableId="141508400">
    <w:abstractNumId w:val="4"/>
  </w:num>
  <w:num w:numId="28" w16cid:durableId="252276381">
    <w:abstractNumId w:val="45"/>
  </w:num>
  <w:num w:numId="29" w16cid:durableId="433331640">
    <w:abstractNumId w:val="6"/>
  </w:num>
  <w:num w:numId="30" w16cid:durableId="976228699">
    <w:abstractNumId w:val="38"/>
  </w:num>
  <w:num w:numId="31" w16cid:durableId="986907408">
    <w:abstractNumId w:val="10"/>
  </w:num>
  <w:num w:numId="32" w16cid:durableId="351302565">
    <w:abstractNumId w:val="5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3"/>
  </w:num>
  <w:num w:numId="36" w16cid:durableId="261694752">
    <w:abstractNumId w:val="2"/>
  </w:num>
  <w:num w:numId="37" w16cid:durableId="2109420737">
    <w:abstractNumId w:val="37"/>
  </w:num>
  <w:num w:numId="38" w16cid:durableId="1965770879">
    <w:abstractNumId w:val="16"/>
  </w:num>
  <w:num w:numId="39" w16cid:durableId="499152311">
    <w:abstractNumId w:val="57"/>
  </w:num>
  <w:num w:numId="40" w16cid:durableId="534319761">
    <w:abstractNumId w:val="42"/>
  </w:num>
  <w:num w:numId="41" w16cid:durableId="1744528265">
    <w:abstractNumId w:val="44"/>
  </w:num>
  <w:num w:numId="42" w16cid:durableId="1006320616">
    <w:abstractNumId w:val="55"/>
  </w:num>
  <w:num w:numId="43" w16cid:durableId="1150247492">
    <w:abstractNumId w:val="41"/>
  </w:num>
  <w:num w:numId="44" w16cid:durableId="1647316569">
    <w:abstractNumId w:val="60"/>
  </w:num>
  <w:num w:numId="45" w16cid:durableId="1134567617">
    <w:abstractNumId w:val="24"/>
  </w:num>
  <w:num w:numId="46" w16cid:durableId="1345135332">
    <w:abstractNumId w:val="47"/>
  </w:num>
  <w:num w:numId="47" w16cid:durableId="775558122">
    <w:abstractNumId w:val="21"/>
  </w:num>
  <w:num w:numId="48" w16cid:durableId="406878791">
    <w:abstractNumId w:val="22"/>
  </w:num>
  <w:num w:numId="49" w16cid:durableId="16586530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8"/>
  </w:num>
  <w:num w:numId="52" w16cid:durableId="1890726418">
    <w:abstractNumId w:val="14"/>
  </w:num>
  <w:num w:numId="53" w16cid:durableId="1842817224">
    <w:abstractNumId w:val="36"/>
  </w:num>
  <w:num w:numId="54" w16cid:durableId="1829323919">
    <w:abstractNumId w:val="15"/>
  </w:num>
  <w:num w:numId="55" w16cid:durableId="1562447127">
    <w:abstractNumId w:val="34"/>
  </w:num>
  <w:num w:numId="56" w16cid:durableId="304433147">
    <w:abstractNumId w:val="48"/>
  </w:num>
  <w:num w:numId="57" w16cid:durableId="407113889">
    <w:abstractNumId w:val="39"/>
  </w:num>
  <w:num w:numId="58" w16cid:durableId="2024740313">
    <w:abstractNumId w:val="11"/>
  </w:num>
  <w:num w:numId="59" w16cid:durableId="812261414">
    <w:abstractNumId w:val="61"/>
  </w:num>
  <w:num w:numId="60" w16cid:durableId="388844560">
    <w:abstractNumId w:val="56"/>
  </w:num>
  <w:num w:numId="61" w16cid:durableId="1410924924">
    <w:abstractNumId w:val="13"/>
  </w:num>
  <w:num w:numId="62" w16cid:durableId="1900049454">
    <w:abstractNumId w:val="3"/>
  </w:num>
  <w:num w:numId="63" w16cid:durableId="1388608482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4311"/>
    <w:rsid w:val="000E69EC"/>
    <w:rsid w:val="000E7279"/>
    <w:rsid w:val="000F13F1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17CB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0E2C"/>
    <w:rsid w:val="002B36F6"/>
    <w:rsid w:val="002B409D"/>
    <w:rsid w:val="002B4995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06430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76966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A6146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AD3B3-1052-44B0-BA58-FC46A14FE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Snapdragons Pre-school</cp:lastModifiedBy>
  <cp:revision>2</cp:revision>
  <cp:lastPrinted>2024-11-15T14:31:00Z</cp:lastPrinted>
  <dcterms:created xsi:type="dcterms:W3CDTF">2024-11-15T14:31:00Z</dcterms:created>
  <dcterms:modified xsi:type="dcterms:W3CDTF">2024-11-15T14:31:00Z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