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93504" w14:textId="3869911E" w:rsidR="0063128A" w:rsidRPr="007D73FB" w:rsidRDefault="006C41DE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4F103F0" wp14:editId="08D273BE">
            <wp:extent cx="1835150" cy="2133600"/>
            <wp:effectExtent l="0" t="0" r="0" b="0"/>
            <wp:docPr id="726876894" name="Picture 1" descr="A cartoon of a crocod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76894" name="Picture 1" descr="A cartoon of a crocodi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239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96A63C6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1.8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4D64B201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E628A">
        <w:rPr>
          <w:rFonts w:ascii="Arial" w:hAnsi="Arial" w:cs="Arial"/>
          <w:sz w:val="22"/>
          <w:szCs w:val="22"/>
        </w:rPr>
        <w:t xml:space="preserve">All areas are kept tidy and </w:t>
      </w:r>
      <w:r w:rsidR="003C7C77" w:rsidRPr="009E628A">
        <w:rPr>
          <w:rFonts w:ascii="Arial" w:hAnsi="Arial" w:cs="Arial"/>
          <w:sz w:val="22"/>
          <w:szCs w:val="22"/>
        </w:rPr>
        <w:t>always uncluttered</w:t>
      </w:r>
      <w:r w:rsidR="000B18FD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359D099E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 are provided with lockers</w:t>
      </w:r>
      <w:r w:rsidR="009E628A" w:rsidRPr="003C7C77">
        <w:rPr>
          <w:rFonts w:ascii="Arial" w:hAnsi="Arial" w:cs="Arial"/>
          <w:sz w:val="22"/>
          <w:szCs w:val="22"/>
        </w:rPr>
        <w:t xml:space="preserve"> or 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>, including any medication they are taking. Lockers are emptied each evening.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lastRenderedPageBreak/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E4889" w14:textId="77777777" w:rsidR="00110F85" w:rsidRDefault="00110F85">
      <w:r>
        <w:separator/>
      </w:r>
    </w:p>
  </w:endnote>
  <w:endnote w:type="continuationSeparator" w:id="0">
    <w:p w14:paraId="25B9529E" w14:textId="77777777" w:rsidR="00110F85" w:rsidRDefault="00110F85">
      <w:r>
        <w:continuationSeparator/>
      </w:r>
    </w:p>
  </w:endnote>
  <w:endnote w:type="continuationNotice" w:id="1">
    <w:p w14:paraId="7E73C53B" w14:textId="77777777" w:rsidR="00110F85" w:rsidRDefault="00110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1E71E" w14:textId="3CB384E1" w:rsidR="00143023" w:rsidRPr="00155D57" w:rsidRDefault="00143023">
    <w:pPr>
      <w:pStyle w:val="Footer"/>
      <w:rPr>
        <w:rFonts w:ascii="Arial" w:hAnsi="Arial" w:cs="Arial"/>
        <w:sz w:val="20"/>
      </w:rPr>
    </w:pPr>
    <w:r w:rsidRPr="00155D57">
      <w:rPr>
        <w:rFonts w:ascii="Arial" w:hAnsi="Arial" w:cs="Arial"/>
        <w:i/>
        <w:iCs/>
        <w:sz w:val="20"/>
      </w:rPr>
      <w:t>Policies &amp; Procedures for the EYFS 202</w:t>
    </w:r>
    <w:r w:rsidR="00E02BDD">
      <w:rPr>
        <w:rFonts w:ascii="Arial" w:hAnsi="Arial" w:cs="Arial"/>
        <w:i/>
        <w:iCs/>
        <w:sz w:val="20"/>
      </w:rPr>
      <w:t>4</w:t>
    </w:r>
    <w:r w:rsidRPr="00155D57">
      <w:rPr>
        <w:rFonts w:ascii="Arial" w:hAnsi="Arial" w:cs="Arial"/>
        <w:sz w:val="20"/>
      </w:rPr>
      <w:t xml:space="preserve"> (Early Years Alliance 202</w:t>
    </w:r>
    <w:r w:rsidR="00E02BDD">
      <w:rPr>
        <w:rFonts w:ascii="Arial" w:hAnsi="Arial" w:cs="Arial"/>
        <w:sz w:val="20"/>
      </w:rPr>
      <w:t>4</w:t>
    </w:r>
    <w:r w:rsidRPr="00155D57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AE01C" w14:textId="77777777" w:rsidR="00110F85" w:rsidRDefault="00110F85">
      <w:r>
        <w:separator/>
      </w:r>
    </w:p>
  </w:footnote>
  <w:footnote w:type="continuationSeparator" w:id="0">
    <w:p w14:paraId="1B1511D6" w14:textId="77777777" w:rsidR="00110F85" w:rsidRDefault="00110F85">
      <w:r>
        <w:continuationSeparator/>
      </w:r>
    </w:p>
  </w:footnote>
  <w:footnote w:type="continuationNotice" w:id="1">
    <w:p w14:paraId="20AB14A3" w14:textId="77777777" w:rsidR="00110F85" w:rsidRDefault="00110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0F85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1DE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69C0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E836C-A91D-455A-BF30-7BF830C05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Snapdragons Pre-school</cp:lastModifiedBy>
  <cp:revision>2</cp:revision>
  <cp:lastPrinted>2024-10-21T12:55:00Z</cp:lastPrinted>
  <dcterms:created xsi:type="dcterms:W3CDTF">2024-10-21T12:55:00Z</dcterms:created>
  <dcterms:modified xsi:type="dcterms:W3CDTF">2024-10-21T12:55:00Z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